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4E" w:rsidRPr="00DE7D8A" w:rsidRDefault="00242C4E" w:rsidP="00242C4E">
      <w:pPr>
        <w:pStyle w:val="3"/>
        <w:shd w:val="clear" w:color="auto" w:fill="FFFFFF"/>
        <w:spacing w:before="0" w:beforeAutospacing="0" w:after="0" w:afterAutospacing="0"/>
        <w:ind w:left="6372" w:firstLine="708"/>
        <w:contextualSpacing/>
        <w:jc w:val="both"/>
        <w:textAlignment w:val="baseline"/>
        <w:rPr>
          <w:b w:val="0"/>
          <w:bCs w:val="0"/>
          <w:i/>
          <w:color w:val="000000" w:themeColor="text1"/>
          <w:sz w:val="24"/>
          <w:szCs w:val="24"/>
        </w:rPr>
      </w:pPr>
      <w:r w:rsidRPr="00DE7D8A">
        <w:rPr>
          <w:b w:val="0"/>
          <w:bCs w:val="0"/>
          <w:i/>
          <w:color w:val="000000" w:themeColor="text1"/>
          <w:sz w:val="24"/>
          <w:szCs w:val="24"/>
        </w:rPr>
        <w:t xml:space="preserve">Приложение №1 </w:t>
      </w:r>
    </w:p>
    <w:p w:rsidR="00242C4E" w:rsidRPr="00DE7D8A" w:rsidRDefault="00242C4E" w:rsidP="00242C4E">
      <w:pPr>
        <w:pStyle w:val="3"/>
        <w:shd w:val="clear" w:color="auto" w:fill="FFFFFF"/>
        <w:spacing w:before="0" w:beforeAutospacing="0" w:after="0" w:afterAutospacing="0"/>
        <w:ind w:left="6372"/>
        <w:contextualSpacing/>
        <w:jc w:val="both"/>
        <w:textAlignment w:val="baseline"/>
        <w:rPr>
          <w:b w:val="0"/>
          <w:bCs w:val="0"/>
          <w:i/>
          <w:color w:val="000000" w:themeColor="text1"/>
          <w:sz w:val="24"/>
          <w:szCs w:val="24"/>
        </w:rPr>
      </w:pPr>
      <w:r w:rsidRPr="00DE7D8A">
        <w:rPr>
          <w:b w:val="0"/>
          <w:bCs w:val="0"/>
          <w:i/>
          <w:color w:val="000000" w:themeColor="text1"/>
          <w:sz w:val="24"/>
          <w:szCs w:val="24"/>
        </w:rPr>
        <w:t xml:space="preserve">к Положению о порядке </w:t>
      </w:r>
    </w:p>
    <w:p w:rsidR="00242C4E" w:rsidRPr="00DE7D8A" w:rsidRDefault="00242C4E" w:rsidP="00242C4E">
      <w:pPr>
        <w:pStyle w:val="3"/>
        <w:shd w:val="clear" w:color="auto" w:fill="FFFFFF"/>
        <w:spacing w:before="0" w:beforeAutospacing="0" w:after="0" w:afterAutospacing="0"/>
        <w:ind w:left="6372"/>
        <w:contextualSpacing/>
        <w:jc w:val="both"/>
        <w:textAlignment w:val="baseline"/>
        <w:rPr>
          <w:b w:val="0"/>
          <w:bCs w:val="0"/>
          <w:i/>
          <w:color w:val="000000" w:themeColor="text1"/>
          <w:sz w:val="24"/>
          <w:szCs w:val="24"/>
        </w:rPr>
      </w:pPr>
      <w:r w:rsidRPr="00DE7D8A">
        <w:rPr>
          <w:b w:val="0"/>
          <w:bCs w:val="0"/>
          <w:i/>
          <w:color w:val="000000" w:themeColor="text1"/>
          <w:sz w:val="24"/>
          <w:szCs w:val="24"/>
        </w:rPr>
        <w:t xml:space="preserve">прохождения стажировки </w:t>
      </w:r>
    </w:p>
    <w:p w:rsidR="00242C4E" w:rsidRPr="00DE7D8A" w:rsidRDefault="00242C4E" w:rsidP="00242C4E">
      <w:pPr>
        <w:pStyle w:val="3"/>
        <w:shd w:val="clear" w:color="auto" w:fill="FFFFFF"/>
        <w:spacing w:before="0" w:beforeAutospacing="0" w:after="0" w:afterAutospacing="0"/>
        <w:ind w:left="5664" w:firstLine="708"/>
        <w:contextualSpacing/>
        <w:jc w:val="both"/>
        <w:textAlignment w:val="baseline"/>
        <w:rPr>
          <w:b w:val="0"/>
          <w:bCs w:val="0"/>
          <w:i/>
          <w:color w:val="000000" w:themeColor="text1"/>
          <w:sz w:val="24"/>
          <w:szCs w:val="24"/>
        </w:rPr>
      </w:pPr>
      <w:r w:rsidRPr="00DE7D8A">
        <w:rPr>
          <w:b w:val="0"/>
          <w:bCs w:val="0"/>
          <w:i/>
          <w:color w:val="000000" w:themeColor="text1"/>
          <w:sz w:val="24"/>
          <w:szCs w:val="24"/>
        </w:rPr>
        <w:t xml:space="preserve">стажерами нотариусов </w:t>
      </w:r>
    </w:p>
    <w:p w:rsidR="00631BC7" w:rsidRPr="00D81EB8" w:rsidRDefault="00631BC7" w:rsidP="00242C4E">
      <w:pPr>
        <w:pStyle w:val="3"/>
        <w:shd w:val="clear" w:color="auto" w:fill="FFFFFF"/>
        <w:spacing w:before="0" w:beforeAutospacing="0" w:after="0" w:afterAutospacing="0"/>
        <w:contextualSpacing/>
        <w:textAlignment w:val="baseline"/>
        <w:rPr>
          <w:b w:val="0"/>
          <w:color w:val="000000" w:themeColor="text1"/>
          <w:spacing w:val="2"/>
          <w:sz w:val="28"/>
          <w:szCs w:val="28"/>
        </w:rPr>
      </w:pPr>
    </w:p>
    <w:p w:rsidR="009266D0" w:rsidRPr="00DE7D8A" w:rsidRDefault="009266D0" w:rsidP="009266D0">
      <w:pPr>
        <w:pStyle w:val="3"/>
        <w:shd w:val="clear" w:color="auto" w:fill="FFFFFF"/>
        <w:spacing w:before="0" w:beforeAutospacing="0" w:after="0" w:afterAutospacing="0"/>
        <w:contextualSpacing/>
        <w:jc w:val="center"/>
        <w:textAlignment w:val="baseline"/>
        <w:rPr>
          <w:bCs w:val="0"/>
          <w:color w:val="000000" w:themeColor="text1"/>
          <w:sz w:val="28"/>
          <w:szCs w:val="28"/>
        </w:rPr>
      </w:pPr>
      <w:r w:rsidRPr="00DE7D8A">
        <w:rPr>
          <w:color w:val="000000" w:themeColor="text1"/>
          <w:spacing w:val="2"/>
          <w:sz w:val="28"/>
          <w:szCs w:val="28"/>
        </w:rPr>
        <w:t>Программа профессиональной подготовки стажеров</w:t>
      </w:r>
    </w:p>
    <w:p w:rsidR="009266D0" w:rsidRPr="00DE7D8A" w:rsidRDefault="009266D0" w:rsidP="009266D0">
      <w:pPr>
        <w:pStyle w:val="3"/>
        <w:shd w:val="clear" w:color="auto" w:fill="FFFFFF"/>
        <w:spacing w:before="0" w:beforeAutospacing="0" w:after="0" w:afterAutospacing="0"/>
        <w:contextualSpacing/>
        <w:jc w:val="center"/>
        <w:textAlignment w:val="baseline"/>
        <w:rPr>
          <w:bCs w:val="0"/>
          <w:color w:val="000000" w:themeColor="text1"/>
          <w:sz w:val="28"/>
          <w:szCs w:val="28"/>
        </w:rPr>
      </w:pPr>
    </w:p>
    <w:p w:rsidR="009266D0" w:rsidRPr="00DE7D8A" w:rsidRDefault="009266D0" w:rsidP="009266D0">
      <w:pPr>
        <w:pStyle w:val="3"/>
        <w:shd w:val="clear" w:color="auto" w:fill="FFFFFF"/>
        <w:spacing w:before="0" w:beforeAutospacing="0" w:after="0" w:afterAutospacing="0"/>
        <w:contextualSpacing/>
        <w:jc w:val="center"/>
        <w:textAlignment w:val="baseline"/>
        <w:rPr>
          <w:bCs w:val="0"/>
          <w:color w:val="000000" w:themeColor="text1"/>
          <w:sz w:val="28"/>
          <w:szCs w:val="28"/>
        </w:rPr>
      </w:pPr>
      <w:r w:rsidRPr="00DE7D8A">
        <w:rPr>
          <w:bCs w:val="0"/>
          <w:color w:val="000000" w:themeColor="text1"/>
          <w:sz w:val="28"/>
          <w:szCs w:val="28"/>
        </w:rPr>
        <w:t>1. Общие положения</w:t>
      </w:r>
    </w:p>
    <w:p w:rsidR="009266D0" w:rsidRPr="00DE7D8A" w:rsidRDefault="009266D0" w:rsidP="009266D0">
      <w:pPr>
        <w:pStyle w:val="note"/>
        <w:shd w:val="clear" w:color="auto" w:fill="FFFFFF"/>
        <w:spacing w:before="0" w:beforeAutospacing="0" w:after="0" w:afterAutospacing="0"/>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r>
    </w:p>
    <w:p w:rsidR="009266D0" w:rsidRPr="00DE7D8A" w:rsidRDefault="009266D0" w:rsidP="009266D0">
      <w:pPr>
        <w:pStyle w:val="note"/>
        <w:shd w:val="clear" w:color="auto" w:fill="FFFFFF"/>
        <w:spacing w:before="0" w:beforeAutospacing="0" w:after="0" w:afterAutospacing="0"/>
        <w:ind w:firstLine="708"/>
        <w:contextualSpacing/>
        <w:jc w:val="both"/>
        <w:textAlignment w:val="baseline"/>
        <w:rPr>
          <w:color w:val="000000" w:themeColor="text1"/>
          <w:spacing w:val="2"/>
          <w:sz w:val="28"/>
          <w:szCs w:val="28"/>
        </w:rPr>
      </w:pPr>
      <w:r w:rsidRPr="00DE7D8A">
        <w:rPr>
          <w:color w:val="000000" w:themeColor="text1"/>
          <w:spacing w:val="2"/>
          <w:sz w:val="28"/>
          <w:szCs w:val="28"/>
        </w:rPr>
        <w:t>1. Настоящая Программа разработана на основании </w:t>
      </w:r>
      <w:r w:rsidRPr="00DE7D8A">
        <w:rPr>
          <w:spacing w:val="2"/>
          <w:sz w:val="28"/>
          <w:szCs w:val="28"/>
        </w:rPr>
        <w:t xml:space="preserve">пункта </w:t>
      </w:r>
      <w:r w:rsidRPr="00DE7D8A">
        <w:rPr>
          <w:color w:val="000000" w:themeColor="text1"/>
          <w:spacing w:val="2"/>
          <w:sz w:val="28"/>
          <w:szCs w:val="28"/>
        </w:rPr>
        <w:t>3.3 Положения о порядке прохождения стажировки стажерами нотариусов.   </w:t>
      </w:r>
      <w:r w:rsidRPr="00DE7D8A">
        <w:rPr>
          <w:color w:val="000000" w:themeColor="text1"/>
          <w:spacing w:val="2"/>
          <w:sz w:val="28"/>
          <w:szCs w:val="28"/>
        </w:rPr>
        <w:tab/>
        <w:t>2. Программа, рассчитанная на один календарный год, состоит из теоретической подготовки и практических навыков.</w:t>
      </w:r>
    </w:p>
    <w:p w:rsidR="009266D0" w:rsidRPr="00DE7D8A" w:rsidRDefault="009266D0" w:rsidP="009266D0">
      <w:pPr>
        <w:pStyle w:val="note"/>
        <w:shd w:val="clear" w:color="auto" w:fill="FFFFFF"/>
        <w:spacing w:before="0" w:beforeAutospacing="0" w:after="0" w:afterAutospacing="0"/>
        <w:ind w:firstLine="708"/>
        <w:contextualSpacing/>
        <w:jc w:val="both"/>
        <w:textAlignment w:val="baseline"/>
        <w:rPr>
          <w:color w:val="000000" w:themeColor="text1"/>
          <w:spacing w:val="2"/>
          <w:sz w:val="28"/>
          <w:szCs w:val="28"/>
        </w:rPr>
      </w:pPr>
      <w:r w:rsidRPr="00DE7D8A">
        <w:rPr>
          <w:color w:val="000000" w:themeColor="text1"/>
          <w:spacing w:val="2"/>
          <w:sz w:val="28"/>
          <w:szCs w:val="28"/>
        </w:rPr>
        <w:t>3. Практические навыки включают:</w:t>
      </w:r>
    </w:p>
    <w:p w:rsidR="007447D7" w:rsidRPr="00DE7D8A" w:rsidRDefault="009266D0" w:rsidP="007447D7">
      <w:pPr>
        <w:pStyle w:val="note"/>
        <w:shd w:val="clear" w:color="auto" w:fill="FFFFFF"/>
        <w:spacing w:before="0" w:beforeAutospacing="0" w:after="0" w:afterAutospacing="0"/>
        <w:ind w:firstLine="708"/>
        <w:contextualSpacing/>
        <w:jc w:val="both"/>
        <w:textAlignment w:val="baseline"/>
        <w:rPr>
          <w:color w:val="000000" w:themeColor="text1"/>
          <w:spacing w:val="2"/>
          <w:sz w:val="28"/>
          <w:szCs w:val="28"/>
        </w:rPr>
      </w:pPr>
      <w:r w:rsidRPr="00DE7D8A">
        <w:rPr>
          <w:color w:val="000000" w:themeColor="text1"/>
          <w:spacing w:val="2"/>
          <w:sz w:val="28"/>
          <w:szCs w:val="28"/>
        </w:rPr>
        <w:t>- занятия по ведению нотариального </w:t>
      </w:r>
      <w:r w:rsidRPr="00DE7D8A">
        <w:rPr>
          <w:spacing w:val="2"/>
          <w:sz w:val="28"/>
          <w:szCs w:val="28"/>
        </w:rPr>
        <w:t>делопроизводства</w:t>
      </w:r>
      <w:r w:rsidRPr="00DE7D8A">
        <w:rPr>
          <w:color w:val="000000" w:themeColor="text1"/>
          <w:spacing w:val="2"/>
          <w:sz w:val="28"/>
          <w:szCs w:val="28"/>
        </w:rPr>
        <w:t>;</w:t>
      </w:r>
    </w:p>
    <w:p w:rsidR="007447D7" w:rsidRPr="00DE7D8A" w:rsidRDefault="007447D7" w:rsidP="007447D7">
      <w:pPr>
        <w:pStyle w:val="note"/>
        <w:shd w:val="clear" w:color="auto" w:fill="FFFFFF"/>
        <w:spacing w:before="0" w:beforeAutospacing="0" w:after="0" w:afterAutospacing="0"/>
        <w:ind w:firstLine="708"/>
        <w:contextualSpacing/>
        <w:jc w:val="both"/>
        <w:textAlignment w:val="baseline"/>
        <w:rPr>
          <w:color w:val="000000" w:themeColor="text1"/>
          <w:spacing w:val="2"/>
          <w:sz w:val="28"/>
          <w:szCs w:val="28"/>
        </w:rPr>
      </w:pPr>
      <w:r w:rsidRPr="00DE7D8A">
        <w:rPr>
          <w:color w:val="000000" w:themeColor="text1"/>
          <w:spacing w:val="2"/>
          <w:sz w:val="28"/>
          <w:szCs w:val="28"/>
        </w:rPr>
        <w:t>-</w:t>
      </w:r>
      <w:r w:rsidR="009266D0" w:rsidRPr="00DE7D8A">
        <w:rPr>
          <w:color w:val="000000" w:themeColor="text1"/>
          <w:spacing w:val="2"/>
          <w:sz w:val="28"/>
          <w:szCs w:val="28"/>
        </w:rPr>
        <w:t xml:space="preserve"> подготовки проектов нотариальных документов;</w:t>
      </w:r>
    </w:p>
    <w:p w:rsidR="009266D0" w:rsidRPr="00DE7D8A" w:rsidRDefault="009266D0" w:rsidP="007447D7">
      <w:pPr>
        <w:pStyle w:val="note"/>
        <w:shd w:val="clear" w:color="auto" w:fill="FFFFFF"/>
        <w:spacing w:before="0" w:beforeAutospacing="0" w:after="0" w:afterAutospacing="0"/>
        <w:ind w:firstLine="708"/>
        <w:contextualSpacing/>
        <w:jc w:val="both"/>
        <w:textAlignment w:val="baseline"/>
        <w:rPr>
          <w:color w:val="000000" w:themeColor="text1"/>
          <w:spacing w:val="2"/>
          <w:sz w:val="28"/>
          <w:szCs w:val="28"/>
        </w:rPr>
      </w:pPr>
      <w:r w:rsidRPr="00DE7D8A">
        <w:rPr>
          <w:color w:val="000000" w:themeColor="text1"/>
          <w:spacing w:val="2"/>
          <w:sz w:val="28"/>
          <w:szCs w:val="28"/>
        </w:rPr>
        <w:t>- подготовки итогового отчета о прохождении стажировки.</w:t>
      </w:r>
    </w:p>
    <w:p w:rsidR="009266D0" w:rsidRPr="00DE7D8A" w:rsidRDefault="009266D0" w:rsidP="009266D0">
      <w:pPr>
        <w:pStyle w:val="3"/>
        <w:shd w:val="clear" w:color="auto" w:fill="FFFFFF"/>
        <w:spacing w:before="0" w:beforeAutospacing="0" w:after="0" w:afterAutospacing="0"/>
        <w:contextualSpacing/>
        <w:jc w:val="both"/>
        <w:textAlignment w:val="baseline"/>
        <w:rPr>
          <w:b w:val="0"/>
          <w:bCs w:val="0"/>
          <w:color w:val="000000" w:themeColor="text1"/>
          <w:sz w:val="28"/>
          <w:szCs w:val="28"/>
        </w:rPr>
      </w:pPr>
    </w:p>
    <w:p w:rsidR="009266D0" w:rsidRPr="00DE7D8A" w:rsidRDefault="009266D0" w:rsidP="009266D0">
      <w:pPr>
        <w:pStyle w:val="3"/>
        <w:shd w:val="clear" w:color="auto" w:fill="FFFFFF"/>
        <w:spacing w:before="0" w:beforeAutospacing="0" w:after="0" w:afterAutospacing="0"/>
        <w:contextualSpacing/>
        <w:jc w:val="center"/>
        <w:textAlignment w:val="baseline"/>
        <w:rPr>
          <w:bCs w:val="0"/>
          <w:color w:val="000000" w:themeColor="text1"/>
          <w:sz w:val="28"/>
          <w:szCs w:val="28"/>
        </w:rPr>
      </w:pPr>
      <w:r w:rsidRPr="00DE7D8A">
        <w:rPr>
          <w:bCs w:val="0"/>
          <w:color w:val="000000" w:themeColor="text1"/>
          <w:sz w:val="28"/>
          <w:szCs w:val="28"/>
        </w:rPr>
        <w:t xml:space="preserve">2. Содержание </w:t>
      </w:r>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4. Теоретическая подготовка стажера осуществляется путем самостоятельного изучения нормативных правовых актов, перечень которых утверждается территориальной нотариальной палатой.</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5. Приобретение практических навыков:</w:t>
      </w:r>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1) приобретение необходимых практических навыков при ведении делопроизводства включает рассмотрение следующих вопросов:</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подготовка служебных документов;</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bookmarkStart w:id="0" w:name="z33"/>
      <w:bookmarkEnd w:id="0"/>
      <w:r w:rsidRPr="00DE7D8A">
        <w:rPr>
          <w:color w:val="000000" w:themeColor="text1"/>
          <w:spacing w:val="2"/>
          <w:sz w:val="28"/>
          <w:szCs w:val="28"/>
        </w:rPr>
        <w:t>     </w:t>
      </w:r>
      <w:r w:rsidRPr="00DE7D8A">
        <w:rPr>
          <w:color w:val="000000" w:themeColor="text1"/>
          <w:spacing w:val="2"/>
          <w:sz w:val="28"/>
          <w:szCs w:val="28"/>
        </w:rPr>
        <w:tab/>
      </w:r>
      <w:r w:rsidRPr="00DE7D8A">
        <w:rPr>
          <w:spacing w:val="2"/>
          <w:sz w:val="28"/>
          <w:szCs w:val="28"/>
        </w:rPr>
        <w:t>прием</w:t>
      </w:r>
      <w:r w:rsidRPr="00DE7D8A">
        <w:rPr>
          <w:color w:val="000000" w:themeColor="text1"/>
          <w:spacing w:val="2"/>
          <w:sz w:val="28"/>
          <w:szCs w:val="28"/>
        </w:rPr>
        <w:t>, регистрация и отправление документов;</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контроль за исполнением документов;</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составление </w:t>
      </w:r>
      <w:r w:rsidRPr="00DE7D8A">
        <w:rPr>
          <w:spacing w:val="2"/>
          <w:sz w:val="28"/>
          <w:szCs w:val="28"/>
        </w:rPr>
        <w:t>номенклатуры дел</w:t>
      </w:r>
      <w:r w:rsidRPr="00DE7D8A">
        <w:rPr>
          <w:color w:val="000000" w:themeColor="text1"/>
          <w:spacing w:val="2"/>
          <w:sz w:val="28"/>
          <w:szCs w:val="28"/>
        </w:rPr>
        <w:t>;</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разрешение жалоб и обращений;</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ведение журналов</w:t>
      </w:r>
      <w:r w:rsidRPr="00DE7D8A">
        <w:rPr>
          <w:spacing w:val="2"/>
          <w:sz w:val="28"/>
          <w:szCs w:val="28"/>
        </w:rPr>
        <w:t>входящей</w:t>
      </w:r>
      <w:r w:rsidRPr="00DE7D8A">
        <w:rPr>
          <w:color w:val="000000" w:themeColor="text1"/>
          <w:spacing w:val="2"/>
          <w:sz w:val="28"/>
          <w:szCs w:val="28"/>
        </w:rPr>
        <w:t>и</w:t>
      </w:r>
      <w:r w:rsidRPr="00DE7D8A">
        <w:rPr>
          <w:spacing w:val="2"/>
          <w:sz w:val="28"/>
          <w:szCs w:val="28"/>
        </w:rPr>
        <w:t>исходящей</w:t>
      </w:r>
      <w:r w:rsidRPr="00DE7D8A">
        <w:rPr>
          <w:color w:val="000000" w:themeColor="text1"/>
          <w:spacing w:val="2"/>
          <w:sz w:val="28"/>
          <w:szCs w:val="28"/>
        </w:rPr>
        <w:t>корреспонденции</w:t>
      </w:r>
      <w:r w:rsidR="00737A03" w:rsidRPr="00DE7D8A">
        <w:rPr>
          <w:color w:val="000000" w:themeColor="text1"/>
          <w:spacing w:val="2"/>
          <w:sz w:val="28"/>
          <w:szCs w:val="28"/>
        </w:rPr>
        <w:t xml:space="preserve"> в ЕНИС</w:t>
      </w:r>
      <w:r w:rsidRPr="00DE7D8A">
        <w:rPr>
          <w:color w:val="000000" w:themeColor="text1"/>
          <w:spacing w:val="2"/>
          <w:sz w:val="28"/>
          <w:szCs w:val="28"/>
        </w:rPr>
        <w:t>;</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ведение</w:t>
      </w:r>
      <w:r w:rsidR="00737A03" w:rsidRPr="00DE7D8A">
        <w:rPr>
          <w:spacing w:val="2"/>
          <w:sz w:val="28"/>
          <w:szCs w:val="28"/>
        </w:rPr>
        <w:t xml:space="preserve">реестра </w:t>
      </w:r>
      <w:r w:rsidRPr="00DE7D8A">
        <w:rPr>
          <w:color w:val="000000" w:themeColor="text1"/>
          <w:spacing w:val="2"/>
          <w:sz w:val="28"/>
          <w:szCs w:val="28"/>
        </w:rPr>
        <w:t>наследственных дел;</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ведение</w:t>
      </w:r>
      <w:r w:rsidR="00737A03" w:rsidRPr="00DE7D8A">
        <w:rPr>
          <w:color w:val="000000" w:themeColor="text1"/>
          <w:spacing w:val="2"/>
          <w:sz w:val="28"/>
          <w:szCs w:val="28"/>
        </w:rPr>
        <w:t xml:space="preserve"> реестра </w:t>
      </w:r>
      <w:r w:rsidRPr="00DE7D8A">
        <w:rPr>
          <w:color w:val="000000" w:themeColor="text1"/>
          <w:spacing w:val="2"/>
          <w:sz w:val="28"/>
          <w:szCs w:val="28"/>
        </w:rPr>
        <w:t>учета завещаний;</w:t>
      </w:r>
    </w:p>
    <w:p w:rsidR="009266D0" w:rsidRPr="00DE7D8A" w:rsidRDefault="009266D0" w:rsidP="00737A03">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составление отчетности</w:t>
      </w:r>
      <w:r w:rsidR="00737A03" w:rsidRPr="00DE7D8A">
        <w:rPr>
          <w:color w:val="000000" w:themeColor="text1"/>
          <w:spacing w:val="2"/>
          <w:sz w:val="28"/>
          <w:szCs w:val="28"/>
        </w:rPr>
        <w:t xml:space="preserve"> о функционировании реестров единой нотариальной информационной системы</w:t>
      </w:r>
      <w:r w:rsidRPr="00DE7D8A">
        <w:rPr>
          <w:color w:val="000000" w:themeColor="text1"/>
          <w:spacing w:val="2"/>
          <w:sz w:val="28"/>
          <w:szCs w:val="28"/>
        </w:rPr>
        <w:t>;</w:t>
      </w:r>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ведение </w:t>
      </w:r>
      <w:r w:rsidR="00737A03" w:rsidRPr="00DE7D8A">
        <w:rPr>
          <w:color w:val="000000" w:themeColor="text1"/>
          <w:spacing w:val="2"/>
          <w:sz w:val="28"/>
          <w:szCs w:val="28"/>
        </w:rPr>
        <w:t xml:space="preserve">электронного </w:t>
      </w:r>
      <w:r w:rsidRPr="00DE7D8A">
        <w:rPr>
          <w:spacing w:val="2"/>
          <w:sz w:val="28"/>
          <w:szCs w:val="28"/>
        </w:rPr>
        <w:t>реестра</w:t>
      </w:r>
      <w:r w:rsidRPr="00DE7D8A">
        <w:rPr>
          <w:color w:val="000000" w:themeColor="text1"/>
          <w:spacing w:val="2"/>
          <w:sz w:val="28"/>
          <w:szCs w:val="28"/>
        </w:rPr>
        <w:t>нотариальных действий (изучение форм</w:t>
      </w:r>
      <w:r w:rsidR="00737A03" w:rsidRPr="00DE7D8A">
        <w:rPr>
          <w:color w:val="000000" w:themeColor="text1"/>
          <w:spacing w:val="2"/>
          <w:sz w:val="28"/>
          <w:szCs w:val="28"/>
        </w:rPr>
        <w:t>ы</w:t>
      </w:r>
      <w:r w:rsidRPr="00DE7D8A">
        <w:rPr>
          <w:color w:val="000000" w:themeColor="text1"/>
          <w:spacing w:val="2"/>
          <w:sz w:val="28"/>
          <w:szCs w:val="28"/>
        </w:rPr>
        <w:t xml:space="preserve"> реестр</w:t>
      </w:r>
      <w:r w:rsidR="00737A03" w:rsidRPr="00DE7D8A">
        <w:rPr>
          <w:color w:val="000000" w:themeColor="text1"/>
          <w:spacing w:val="2"/>
          <w:sz w:val="28"/>
          <w:szCs w:val="28"/>
        </w:rPr>
        <w:t>а</w:t>
      </w:r>
      <w:r w:rsidRPr="00DE7D8A">
        <w:rPr>
          <w:color w:val="000000" w:themeColor="text1"/>
          <w:spacing w:val="2"/>
          <w:sz w:val="28"/>
          <w:szCs w:val="28"/>
        </w:rPr>
        <w:t xml:space="preserve"> и требований к н</w:t>
      </w:r>
      <w:r w:rsidR="00737A03" w:rsidRPr="00DE7D8A">
        <w:rPr>
          <w:color w:val="000000" w:themeColor="text1"/>
          <w:spacing w:val="2"/>
          <w:sz w:val="28"/>
          <w:szCs w:val="28"/>
        </w:rPr>
        <w:t>ему</w:t>
      </w:r>
      <w:r w:rsidRPr="00DE7D8A">
        <w:rPr>
          <w:color w:val="000000" w:themeColor="text1"/>
          <w:spacing w:val="2"/>
          <w:sz w:val="28"/>
          <w:szCs w:val="28"/>
        </w:rPr>
        <w:t>; </w:t>
      </w:r>
      <w:r w:rsidRPr="00DE7D8A">
        <w:rPr>
          <w:spacing w:val="2"/>
          <w:sz w:val="28"/>
          <w:szCs w:val="28"/>
        </w:rPr>
        <w:t>порядок</w:t>
      </w:r>
      <w:r w:rsidRPr="00DE7D8A">
        <w:rPr>
          <w:color w:val="000000" w:themeColor="text1"/>
          <w:spacing w:val="2"/>
          <w:sz w:val="28"/>
          <w:szCs w:val="28"/>
        </w:rPr>
        <w:t> регистрации в реестр</w:t>
      </w:r>
      <w:r w:rsidR="00737A03" w:rsidRPr="00DE7D8A">
        <w:rPr>
          <w:color w:val="000000" w:themeColor="text1"/>
          <w:spacing w:val="2"/>
          <w:sz w:val="28"/>
          <w:szCs w:val="28"/>
        </w:rPr>
        <w:t>е</w:t>
      </w:r>
      <w:r w:rsidRPr="00DE7D8A">
        <w:rPr>
          <w:color w:val="000000" w:themeColor="text1"/>
          <w:spacing w:val="2"/>
          <w:sz w:val="28"/>
          <w:szCs w:val="28"/>
        </w:rPr>
        <w:t>);</w:t>
      </w:r>
    </w:p>
    <w:p w:rsidR="00737A03" w:rsidRPr="00DE7D8A" w:rsidRDefault="00737A03"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порядок регистрации консультирования;</w:t>
      </w:r>
    </w:p>
    <w:p w:rsidR="00737A03"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хранение ииспользованиепечати, удостоверительныхштамповнотариуса</w:t>
      </w:r>
      <w:r w:rsidR="00737A03" w:rsidRPr="00DE7D8A">
        <w:rPr>
          <w:color w:val="000000" w:themeColor="text1"/>
          <w:spacing w:val="2"/>
          <w:sz w:val="28"/>
          <w:szCs w:val="28"/>
        </w:rPr>
        <w:t xml:space="preserve"> и электронной цифровой подписи;</w:t>
      </w:r>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оформление документов, предназначенных для действий за границей.</w:t>
      </w:r>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формирование и хранение д</w:t>
      </w:r>
      <w:r w:rsidR="00737A03" w:rsidRPr="00DE7D8A">
        <w:rPr>
          <w:color w:val="000000" w:themeColor="text1"/>
          <w:spacing w:val="2"/>
          <w:sz w:val="28"/>
          <w:szCs w:val="28"/>
        </w:rPr>
        <w:t xml:space="preserve">окументов, а также подготовка к </w:t>
      </w:r>
      <w:r w:rsidRPr="00DE7D8A">
        <w:rPr>
          <w:spacing w:val="2"/>
          <w:sz w:val="28"/>
          <w:szCs w:val="28"/>
        </w:rPr>
        <w:t>передаче</w:t>
      </w:r>
      <w:r w:rsidRPr="00DE7D8A">
        <w:rPr>
          <w:color w:val="000000" w:themeColor="text1"/>
          <w:spacing w:val="2"/>
          <w:sz w:val="28"/>
          <w:szCs w:val="28"/>
        </w:rPr>
        <w:t>их в архив нотариуса:</w:t>
      </w:r>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 xml:space="preserve">подготовка дел к последующей сдаче в частный нотариальный архив </w:t>
      </w:r>
      <w:r w:rsidRPr="00DE7D8A">
        <w:rPr>
          <w:i/>
          <w:color w:val="000000" w:themeColor="text1"/>
          <w:spacing w:val="2"/>
          <w:sz w:val="28"/>
          <w:szCs w:val="28"/>
        </w:rPr>
        <w:t>(государственный архив)</w:t>
      </w:r>
      <w:r w:rsidRPr="00DE7D8A">
        <w:rPr>
          <w:color w:val="000000" w:themeColor="text1"/>
          <w:spacing w:val="2"/>
          <w:sz w:val="28"/>
          <w:szCs w:val="28"/>
        </w:rPr>
        <w:t>;</w:t>
      </w:r>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lastRenderedPageBreak/>
        <w:t>отбор документов постоянного и временного хранения;</w:t>
      </w:r>
      <w:bookmarkStart w:id="1" w:name="z50"/>
      <w:bookmarkEnd w:id="1"/>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spacing w:val="2"/>
          <w:sz w:val="28"/>
          <w:szCs w:val="28"/>
        </w:rPr>
        <w:t>порядок</w:t>
      </w:r>
      <w:r w:rsidRPr="00DE7D8A">
        <w:rPr>
          <w:color w:val="000000" w:themeColor="text1"/>
          <w:spacing w:val="2"/>
          <w:sz w:val="28"/>
          <w:szCs w:val="28"/>
        </w:rPr>
        <w:t>описи дел постоянного хранения;</w:t>
      </w:r>
      <w:bookmarkStart w:id="2" w:name="z51"/>
      <w:bookmarkEnd w:id="2"/>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lang w:val="kk-KZ"/>
        </w:rPr>
      </w:pPr>
      <w:r w:rsidRPr="00DE7D8A">
        <w:rPr>
          <w:spacing w:val="2"/>
          <w:sz w:val="28"/>
          <w:szCs w:val="28"/>
        </w:rPr>
        <w:t>порядок</w:t>
      </w:r>
      <w:r w:rsidRPr="00DE7D8A">
        <w:rPr>
          <w:color w:val="000000" w:themeColor="text1"/>
          <w:spacing w:val="2"/>
          <w:sz w:val="28"/>
          <w:szCs w:val="28"/>
        </w:rPr>
        <w:t>уничтожения документов</w:t>
      </w:r>
      <w:r w:rsidRPr="00DE7D8A">
        <w:rPr>
          <w:color w:val="000000" w:themeColor="text1"/>
          <w:spacing w:val="2"/>
          <w:sz w:val="28"/>
          <w:szCs w:val="28"/>
          <w:lang w:val="kk-KZ"/>
        </w:rPr>
        <w:t>.</w:t>
      </w:r>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2) стажер присутствует при совершении нотариальных действий, при этом соблюдает тайну совершения нотариальных действий, и лично составляет проекты следующих нотариальных документов:</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сделок, подлежащих государственной регистрации (договор дарения квартиры, жилого и нежилого помещения, земельного участка, автотранспортного средства; договор купли - продажи квартиры, жилого и нежилого помещения, земельного участка, автотранспортного средства);</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договоров залога имущества, подлежащих регистрации (квартиры, жилого и нежилого помещения, автотранспортного средства);</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bookmarkStart w:id="3" w:name="z55"/>
      <w:bookmarkEnd w:id="3"/>
      <w:r w:rsidRPr="00DE7D8A">
        <w:rPr>
          <w:color w:val="000000" w:themeColor="text1"/>
          <w:spacing w:val="2"/>
          <w:sz w:val="28"/>
          <w:szCs w:val="28"/>
        </w:rPr>
        <w:t>      </w:t>
      </w:r>
      <w:r w:rsidRPr="00DE7D8A">
        <w:rPr>
          <w:color w:val="000000" w:themeColor="text1"/>
          <w:spacing w:val="2"/>
          <w:sz w:val="28"/>
          <w:szCs w:val="28"/>
        </w:rPr>
        <w:tab/>
      </w:r>
      <w:r w:rsidRPr="00DE7D8A">
        <w:rPr>
          <w:spacing w:val="2"/>
          <w:sz w:val="28"/>
          <w:szCs w:val="28"/>
        </w:rPr>
        <w:t>доверенностей</w:t>
      </w:r>
      <w:r w:rsidRPr="00DE7D8A">
        <w:rPr>
          <w:color w:val="000000" w:themeColor="text1"/>
          <w:spacing w:val="2"/>
          <w:sz w:val="28"/>
          <w:szCs w:val="28"/>
        </w:rPr>
        <w:t>, действующих на территории Республики Казахстан, а также за ее границей;</w:t>
      </w:r>
    </w:p>
    <w:p w:rsidR="00737A03" w:rsidRPr="00DE7D8A" w:rsidRDefault="00737A03"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ab/>
        <w:t>согласий;</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bookmarkStart w:id="4" w:name="z56"/>
      <w:bookmarkEnd w:id="4"/>
      <w:r w:rsidRPr="00DE7D8A">
        <w:rPr>
          <w:color w:val="000000" w:themeColor="text1"/>
          <w:spacing w:val="2"/>
          <w:sz w:val="28"/>
          <w:szCs w:val="28"/>
        </w:rPr>
        <w:t>      </w:t>
      </w:r>
      <w:r w:rsidRPr="00DE7D8A">
        <w:rPr>
          <w:color w:val="000000" w:themeColor="text1"/>
          <w:spacing w:val="2"/>
          <w:sz w:val="28"/>
          <w:szCs w:val="28"/>
        </w:rPr>
        <w:tab/>
      </w:r>
      <w:r w:rsidRPr="00DE7D8A">
        <w:rPr>
          <w:spacing w:val="2"/>
          <w:sz w:val="28"/>
          <w:szCs w:val="28"/>
        </w:rPr>
        <w:t>свидетельств</w:t>
      </w:r>
      <w:r w:rsidRPr="00DE7D8A">
        <w:rPr>
          <w:color w:val="000000" w:themeColor="text1"/>
          <w:spacing w:val="2"/>
          <w:sz w:val="28"/>
          <w:szCs w:val="28"/>
        </w:rPr>
        <w:t> о праве на наследство по завещанию и по закону;</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завещаний;</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bookmarkStart w:id="5" w:name="z58"/>
      <w:bookmarkEnd w:id="5"/>
      <w:r w:rsidRPr="00DE7D8A">
        <w:rPr>
          <w:color w:val="000000" w:themeColor="text1"/>
          <w:spacing w:val="2"/>
          <w:sz w:val="28"/>
          <w:szCs w:val="28"/>
        </w:rPr>
        <w:t>     </w:t>
      </w:r>
      <w:r w:rsidRPr="00DE7D8A">
        <w:rPr>
          <w:color w:val="000000" w:themeColor="text1"/>
          <w:spacing w:val="2"/>
          <w:sz w:val="28"/>
          <w:szCs w:val="28"/>
        </w:rPr>
        <w:tab/>
      </w:r>
      <w:r w:rsidRPr="00DE7D8A">
        <w:rPr>
          <w:spacing w:val="2"/>
          <w:sz w:val="28"/>
          <w:szCs w:val="28"/>
        </w:rPr>
        <w:t>свидетельств</w:t>
      </w:r>
      <w:r w:rsidRPr="00DE7D8A">
        <w:rPr>
          <w:color w:val="000000" w:themeColor="text1"/>
          <w:spacing w:val="2"/>
          <w:sz w:val="28"/>
          <w:szCs w:val="28"/>
        </w:rPr>
        <w:t> о факте нахождения гражданина в живых;</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bookmarkStart w:id="6" w:name="z59"/>
      <w:bookmarkEnd w:id="6"/>
      <w:r w:rsidRPr="00DE7D8A">
        <w:rPr>
          <w:color w:val="000000" w:themeColor="text1"/>
          <w:spacing w:val="2"/>
          <w:sz w:val="28"/>
          <w:szCs w:val="28"/>
        </w:rPr>
        <w:t>      </w:t>
      </w:r>
      <w:r w:rsidRPr="00DE7D8A">
        <w:rPr>
          <w:color w:val="000000" w:themeColor="text1"/>
          <w:spacing w:val="2"/>
          <w:sz w:val="28"/>
          <w:szCs w:val="28"/>
        </w:rPr>
        <w:tab/>
      </w:r>
      <w:r w:rsidRPr="00DE7D8A">
        <w:rPr>
          <w:spacing w:val="2"/>
          <w:sz w:val="28"/>
          <w:szCs w:val="28"/>
        </w:rPr>
        <w:t>свидетельств</w:t>
      </w:r>
      <w:r w:rsidRPr="00DE7D8A">
        <w:rPr>
          <w:color w:val="000000" w:themeColor="text1"/>
          <w:spacing w:val="2"/>
          <w:sz w:val="28"/>
          <w:szCs w:val="28"/>
        </w:rPr>
        <w:t> о факте нахождения гражданина в определенном месте;</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bookmarkStart w:id="7" w:name="z60"/>
      <w:bookmarkEnd w:id="7"/>
      <w:r w:rsidRPr="00DE7D8A">
        <w:rPr>
          <w:color w:val="000000" w:themeColor="text1"/>
          <w:spacing w:val="2"/>
          <w:sz w:val="28"/>
          <w:szCs w:val="28"/>
        </w:rPr>
        <w:t>     </w:t>
      </w:r>
      <w:r w:rsidRPr="00DE7D8A">
        <w:rPr>
          <w:color w:val="000000" w:themeColor="text1"/>
          <w:spacing w:val="2"/>
          <w:sz w:val="28"/>
          <w:szCs w:val="28"/>
        </w:rPr>
        <w:tab/>
      </w:r>
      <w:r w:rsidRPr="00DE7D8A">
        <w:rPr>
          <w:spacing w:val="2"/>
          <w:sz w:val="28"/>
          <w:szCs w:val="28"/>
        </w:rPr>
        <w:t>свидетельств</w:t>
      </w:r>
      <w:r w:rsidRPr="00DE7D8A">
        <w:rPr>
          <w:color w:val="000000" w:themeColor="text1"/>
          <w:spacing w:val="2"/>
          <w:sz w:val="28"/>
          <w:szCs w:val="28"/>
        </w:rPr>
        <w:t> о праве собственности на долю в общем имуществе супругов, выдаваемых по их заявлению;</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bookmarkStart w:id="8" w:name="z61"/>
      <w:bookmarkEnd w:id="8"/>
      <w:r w:rsidRPr="00DE7D8A">
        <w:rPr>
          <w:color w:val="000000" w:themeColor="text1"/>
          <w:spacing w:val="2"/>
          <w:sz w:val="28"/>
          <w:szCs w:val="28"/>
        </w:rPr>
        <w:t>      </w:t>
      </w:r>
      <w:r w:rsidRPr="00DE7D8A">
        <w:rPr>
          <w:color w:val="000000" w:themeColor="text1"/>
          <w:spacing w:val="2"/>
          <w:sz w:val="28"/>
          <w:szCs w:val="28"/>
        </w:rPr>
        <w:tab/>
      </w:r>
      <w:r w:rsidRPr="00DE7D8A">
        <w:rPr>
          <w:spacing w:val="2"/>
          <w:sz w:val="28"/>
          <w:szCs w:val="28"/>
        </w:rPr>
        <w:t>свидетельств</w:t>
      </w:r>
      <w:r w:rsidRPr="00DE7D8A">
        <w:rPr>
          <w:color w:val="000000" w:themeColor="text1"/>
          <w:spacing w:val="2"/>
          <w:sz w:val="28"/>
          <w:szCs w:val="28"/>
        </w:rPr>
        <w:t> о праве собственности на долю в общем имуществе супругов, выдаваемые пережившим супругам;</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соглашений о разделе наследственного имущества;</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bookmarkStart w:id="9" w:name="z63"/>
      <w:bookmarkEnd w:id="9"/>
      <w:r w:rsidRPr="00DE7D8A">
        <w:rPr>
          <w:color w:val="000000" w:themeColor="text1"/>
          <w:spacing w:val="2"/>
          <w:sz w:val="28"/>
          <w:szCs w:val="28"/>
        </w:rPr>
        <w:t>      </w:t>
      </w:r>
      <w:r w:rsidRPr="00DE7D8A">
        <w:rPr>
          <w:color w:val="000000" w:themeColor="text1"/>
          <w:spacing w:val="2"/>
          <w:sz w:val="28"/>
          <w:szCs w:val="28"/>
        </w:rPr>
        <w:tab/>
      </w:r>
      <w:r w:rsidRPr="00DE7D8A">
        <w:rPr>
          <w:spacing w:val="2"/>
          <w:sz w:val="28"/>
          <w:szCs w:val="28"/>
        </w:rPr>
        <w:t>актов</w:t>
      </w:r>
      <w:r w:rsidRPr="00DE7D8A">
        <w:rPr>
          <w:color w:val="000000" w:themeColor="text1"/>
          <w:spacing w:val="2"/>
          <w:sz w:val="28"/>
          <w:szCs w:val="28"/>
        </w:rPr>
        <w:t> о морском протесте;</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актов о протесте векселя в </w:t>
      </w:r>
      <w:r w:rsidRPr="00DE7D8A">
        <w:rPr>
          <w:spacing w:val="2"/>
          <w:sz w:val="28"/>
          <w:szCs w:val="28"/>
        </w:rPr>
        <w:t>неплатеже</w:t>
      </w:r>
      <w:r w:rsidRPr="00DE7D8A">
        <w:rPr>
          <w:color w:val="000000" w:themeColor="text1"/>
          <w:spacing w:val="2"/>
          <w:sz w:val="28"/>
          <w:szCs w:val="28"/>
        </w:rPr>
        <w:t> и в </w:t>
      </w:r>
      <w:r w:rsidRPr="00DE7D8A">
        <w:rPr>
          <w:spacing w:val="2"/>
          <w:sz w:val="28"/>
          <w:szCs w:val="28"/>
        </w:rPr>
        <w:t>неакцепте</w:t>
      </w:r>
      <w:r w:rsidRPr="00DE7D8A">
        <w:rPr>
          <w:color w:val="000000" w:themeColor="text1"/>
          <w:spacing w:val="2"/>
          <w:sz w:val="28"/>
          <w:szCs w:val="28"/>
        </w:rPr>
        <w:t>;</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bookmarkStart w:id="10" w:name="z65"/>
      <w:bookmarkEnd w:id="10"/>
      <w:r w:rsidRPr="00DE7D8A">
        <w:rPr>
          <w:color w:val="000000" w:themeColor="text1"/>
          <w:spacing w:val="2"/>
          <w:sz w:val="28"/>
          <w:szCs w:val="28"/>
        </w:rPr>
        <w:t>     </w:t>
      </w:r>
      <w:r w:rsidRPr="00DE7D8A">
        <w:rPr>
          <w:color w:val="000000" w:themeColor="text1"/>
          <w:spacing w:val="2"/>
          <w:sz w:val="28"/>
          <w:szCs w:val="28"/>
        </w:rPr>
        <w:tab/>
      </w:r>
      <w:r w:rsidRPr="00DE7D8A">
        <w:rPr>
          <w:spacing w:val="2"/>
          <w:sz w:val="28"/>
          <w:szCs w:val="28"/>
        </w:rPr>
        <w:t>актов</w:t>
      </w:r>
      <w:r w:rsidRPr="00DE7D8A">
        <w:rPr>
          <w:color w:val="000000" w:themeColor="text1"/>
          <w:spacing w:val="2"/>
          <w:sz w:val="28"/>
          <w:szCs w:val="28"/>
        </w:rPr>
        <w:t> протеста о недатировании акцепта;</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bookmarkStart w:id="11" w:name="z66"/>
      <w:bookmarkEnd w:id="11"/>
      <w:r w:rsidRPr="00DE7D8A">
        <w:rPr>
          <w:color w:val="000000" w:themeColor="text1"/>
          <w:spacing w:val="2"/>
          <w:sz w:val="28"/>
          <w:szCs w:val="28"/>
        </w:rPr>
        <w:t>      </w:t>
      </w:r>
      <w:r w:rsidRPr="00DE7D8A">
        <w:rPr>
          <w:color w:val="000000" w:themeColor="text1"/>
          <w:spacing w:val="2"/>
          <w:sz w:val="28"/>
          <w:szCs w:val="28"/>
        </w:rPr>
        <w:tab/>
      </w:r>
      <w:r w:rsidRPr="00DE7D8A">
        <w:rPr>
          <w:spacing w:val="2"/>
          <w:sz w:val="28"/>
          <w:szCs w:val="28"/>
        </w:rPr>
        <w:t>свидетельств</w:t>
      </w:r>
      <w:r w:rsidRPr="00DE7D8A">
        <w:rPr>
          <w:color w:val="000000" w:themeColor="text1"/>
          <w:spacing w:val="2"/>
          <w:sz w:val="28"/>
          <w:szCs w:val="28"/>
        </w:rPr>
        <w:t> о передаче заявления;</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bookmarkStart w:id="12" w:name="z67"/>
      <w:bookmarkEnd w:id="12"/>
      <w:r w:rsidRPr="00DE7D8A">
        <w:rPr>
          <w:color w:val="000000" w:themeColor="text1"/>
          <w:spacing w:val="2"/>
          <w:sz w:val="28"/>
          <w:szCs w:val="28"/>
        </w:rPr>
        <w:t>      </w:t>
      </w:r>
      <w:r w:rsidRPr="00DE7D8A">
        <w:rPr>
          <w:color w:val="000000" w:themeColor="text1"/>
          <w:spacing w:val="2"/>
          <w:sz w:val="28"/>
          <w:szCs w:val="28"/>
        </w:rPr>
        <w:tab/>
      </w:r>
      <w:r w:rsidRPr="00DE7D8A">
        <w:rPr>
          <w:spacing w:val="2"/>
          <w:sz w:val="28"/>
          <w:szCs w:val="28"/>
        </w:rPr>
        <w:t>свидетельств</w:t>
      </w:r>
      <w:r w:rsidRPr="00DE7D8A">
        <w:rPr>
          <w:color w:val="000000" w:themeColor="text1"/>
          <w:spacing w:val="2"/>
          <w:sz w:val="28"/>
          <w:szCs w:val="28"/>
        </w:rPr>
        <w:t> о принятии на хранение документов;</w:t>
      </w:r>
    </w:p>
    <w:p w:rsidR="009266D0" w:rsidRPr="00DE7D8A" w:rsidRDefault="009266D0" w:rsidP="009266D0">
      <w:pPr>
        <w:pStyle w:val="a4"/>
        <w:shd w:val="clear" w:color="auto" w:fill="FFFFFF"/>
        <w:ind w:firstLine="708"/>
        <w:contextualSpacing/>
        <w:jc w:val="both"/>
        <w:textAlignment w:val="baseline"/>
        <w:rPr>
          <w:spacing w:val="2"/>
          <w:sz w:val="28"/>
          <w:szCs w:val="28"/>
        </w:rPr>
      </w:pPr>
      <w:r w:rsidRPr="00DE7D8A">
        <w:rPr>
          <w:spacing w:val="2"/>
          <w:sz w:val="28"/>
          <w:szCs w:val="28"/>
        </w:rPr>
        <w:t>исполнительных надписей;</w:t>
      </w:r>
    </w:p>
    <w:p w:rsidR="00737A03" w:rsidRPr="00DE7D8A" w:rsidRDefault="00601AE9" w:rsidP="009266D0">
      <w:pPr>
        <w:pStyle w:val="a4"/>
        <w:shd w:val="clear" w:color="auto" w:fill="FFFFFF"/>
        <w:ind w:firstLine="708"/>
        <w:contextualSpacing/>
        <w:jc w:val="both"/>
        <w:textAlignment w:val="baseline"/>
        <w:rPr>
          <w:spacing w:val="2"/>
          <w:sz w:val="28"/>
          <w:szCs w:val="28"/>
        </w:rPr>
      </w:pPr>
      <w:r w:rsidRPr="00DE7D8A">
        <w:rPr>
          <w:spacing w:val="2"/>
          <w:sz w:val="28"/>
          <w:szCs w:val="28"/>
        </w:rPr>
        <w:t>постановлений о назначении доверительного управляющего наследством;</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постановлений об отказе в совершении нотариальных действий;</w:t>
      </w:r>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постановлений об отложении и приостановлении нотариальных действий.</w:t>
      </w:r>
    </w:p>
    <w:p w:rsidR="009266D0" w:rsidRPr="00DE7D8A" w:rsidRDefault="009266D0" w:rsidP="009266D0">
      <w:pPr>
        <w:pStyle w:val="a4"/>
        <w:shd w:val="clear" w:color="auto" w:fill="FFFFFF"/>
        <w:contextualSpacing/>
        <w:jc w:val="both"/>
        <w:textAlignment w:val="baseline"/>
        <w:rPr>
          <w:color w:val="000000" w:themeColor="text1"/>
          <w:spacing w:val="2"/>
          <w:sz w:val="28"/>
          <w:szCs w:val="28"/>
        </w:rPr>
      </w:pPr>
      <w:r w:rsidRPr="00DE7D8A">
        <w:rPr>
          <w:color w:val="000000" w:themeColor="text1"/>
          <w:spacing w:val="2"/>
          <w:sz w:val="28"/>
          <w:szCs w:val="28"/>
        </w:rPr>
        <w:t xml:space="preserve">      </w:t>
      </w:r>
      <w:r w:rsidRPr="00DE7D8A">
        <w:rPr>
          <w:color w:val="000000" w:themeColor="text1"/>
          <w:spacing w:val="2"/>
          <w:sz w:val="28"/>
          <w:szCs w:val="28"/>
        </w:rPr>
        <w:tab/>
        <w:t xml:space="preserve">3) приобретение необходимых практических навыков, используя возможности работы информационной системы «Единая нотариальная информационная система». </w:t>
      </w:r>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4) итоговый отчет о прохождении стажировки включает:</w:t>
      </w:r>
    </w:p>
    <w:p w:rsidR="009266D0" w:rsidRPr="00DE7D8A" w:rsidRDefault="009266D0" w:rsidP="009266D0">
      <w:pPr>
        <w:pStyle w:val="a4"/>
        <w:shd w:val="clear" w:color="auto" w:fill="FFFFFF"/>
        <w:ind w:firstLine="708"/>
        <w:contextualSpacing/>
        <w:jc w:val="both"/>
        <w:textAlignment w:val="baseline"/>
        <w:rPr>
          <w:color w:val="000000" w:themeColor="text1"/>
          <w:sz w:val="28"/>
          <w:szCs w:val="28"/>
        </w:rPr>
      </w:pPr>
      <w:r w:rsidRPr="00DE7D8A">
        <w:rPr>
          <w:color w:val="000000" w:themeColor="text1"/>
          <w:sz w:val="28"/>
          <w:szCs w:val="28"/>
        </w:rPr>
        <w:t xml:space="preserve">- сведения о месте прохождения стажировки, сроках и последовательности ее прохождения; </w:t>
      </w:r>
    </w:p>
    <w:p w:rsidR="009266D0" w:rsidRPr="00DE7D8A" w:rsidRDefault="009266D0" w:rsidP="009266D0">
      <w:pPr>
        <w:pStyle w:val="a4"/>
        <w:shd w:val="clear" w:color="auto" w:fill="FFFFFF"/>
        <w:ind w:firstLine="708"/>
        <w:contextualSpacing/>
        <w:jc w:val="both"/>
        <w:textAlignment w:val="baseline"/>
        <w:rPr>
          <w:color w:val="000000" w:themeColor="text1"/>
          <w:sz w:val="28"/>
          <w:szCs w:val="28"/>
        </w:rPr>
      </w:pPr>
      <w:r w:rsidRPr="00DE7D8A">
        <w:rPr>
          <w:color w:val="000000" w:themeColor="text1"/>
          <w:sz w:val="28"/>
          <w:szCs w:val="28"/>
        </w:rPr>
        <w:t xml:space="preserve">- характер и объем выполненных работ по плану стажировки; </w:t>
      </w:r>
    </w:p>
    <w:p w:rsidR="009266D0" w:rsidRPr="00DE7D8A" w:rsidRDefault="009266D0" w:rsidP="009266D0">
      <w:pPr>
        <w:pStyle w:val="a4"/>
        <w:shd w:val="clear" w:color="auto" w:fill="FFFFFF"/>
        <w:ind w:firstLine="708"/>
        <w:contextualSpacing/>
        <w:jc w:val="both"/>
        <w:textAlignment w:val="baseline"/>
        <w:rPr>
          <w:color w:val="000000" w:themeColor="text1"/>
          <w:sz w:val="28"/>
          <w:szCs w:val="28"/>
        </w:rPr>
      </w:pPr>
      <w:r w:rsidRPr="00DE7D8A">
        <w:rPr>
          <w:color w:val="000000" w:themeColor="text1"/>
          <w:sz w:val="28"/>
          <w:szCs w:val="28"/>
        </w:rPr>
        <w:t>- приобретенные навыки практической самостоятельной работы;</w:t>
      </w:r>
    </w:p>
    <w:p w:rsidR="009266D0" w:rsidRPr="00DE7D8A" w:rsidRDefault="009266D0" w:rsidP="009266D0">
      <w:pPr>
        <w:pStyle w:val="a4"/>
        <w:shd w:val="clear" w:color="auto" w:fill="FFFFFF"/>
        <w:ind w:firstLine="708"/>
        <w:contextualSpacing/>
        <w:jc w:val="both"/>
        <w:textAlignment w:val="baseline"/>
        <w:rPr>
          <w:color w:val="000000" w:themeColor="text1"/>
          <w:sz w:val="28"/>
          <w:szCs w:val="28"/>
        </w:rPr>
      </w:pPr>
      <w:r w:rsidRPr="00DE7D8A">
        <w:rPr>
          <w:color w:val="000000" w:themeColor="text1"/>
          <w:sz w:val="28"/>
          <w:szCs w:val="28"/>
        </w:rPr>
        <w:t>- затруднительные ситуации, возникшие при прохождении стажировки;</w:t>
      </w:r>
    </w:p>
    <w:p w:rsidR="009266D0" w:rsidRPr="00DE7D8A" w:rsidRDefault="009266D0" w:rsidP="009266D0">
      <w:pPr>
        <w:pStyle w:val="a4"/>
        <w:shd w:val="clear" w:color="auto" w:fill="FFFFFF"/>
        <w:ind w:firstLine="708"/>
        <w:contextualSpacing/>
        <w:jc w:val="both"/>
        <w:textAlignment w:val="baseline"/>
        <w:rPr>
          <w:color w:val="000000" w:themeColor="text1"/>
          <w:sz w:val="28"/>
          <w:szCs w:val="28"/>
        </w:rPr>
      </w:pPr>
      <w:r w:rsidRPr="00DE7D8A">
        <w:rPr>
          <w:color w:val="000000" w:themeColor="text1"/>
          <w:sz w:val="28"/>
          <w:szCs w:val="28"/>
        </w:rPr>
        <w:lastRenderedPageBreak/>
        <w:t>- замечания и предложения по совершенствованию организации и проведению стажировки;</w:t>
      </w:r>
    </w:p>
    <w:p w:rsidR="009266D0" w:rsidRPr="00DE7D8A"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z w:val="28"/>
          <w:szCs w:val="28"/>
        </w:rPr>
        <w:t xml:space="preserve">- </w:t>
      </w:r>
      <w:r w:rsidRPr="00DE7D8A">
        <w:rPr>
          <w:color w:val="000000" w:themeColor="text1"/>
          <w:spacing w:val="2"/>
          <w:sz w:val="28"/>
          <w:szCs w:val="28"/>
          <w:shd w:val="clear" w:color="auto" w:fill="FFFFFF"/>
        </w:rPr>
        <w:t>образцы нотариальных документов, самостоятельно составленные стажером за время стажировки, подписанные стажером и руководителем стажировки.</w:t>
      </w:r>
    </w:p>
    <w:p w:rsidR="009266D0" w:rsidRDefault="009266D0" w:rsidP="009266D0">
      <w:pPr>
        <w:pStyle w:val="a4"/>
        <w:shd w:val="clear" w:color="auto" w:fill="FFFFFF"/>
        <w:ind w:firstLine="708"/>
        <w:contextualSpacing/>
        <w:jc w:val="both"/>
        <w:textAlignment w:val="baseline"/>
        <w:rPr>
          <w:color w:val="000000" w:themeColor="text1"/>
          <w:spacing w:val="2"/>
          <w:sz w:val="28"/>
          <w:szCs w:val="28"/>
        </w:rPr>
      </w:pPr>
      <w:r w:rsidRPr="00DE7D8A">
        <w:rPr>
          <w:color w:val="000000" w:themeColor="text1"/>
          <w:spacing w:val="2"/>
          <w:sz w:val="28"/>
          <w:szCs w:val="28"/>
        </w:rPr>
        <w:t>6. По окончании стажировки руководитель стажировки готовит заключение об итогах стажировки, в котором отражается уровень прохождения программы профессиональной подготовки стажером. Данное заключение направляется руководителем стажировки в территориальную нотариальную палату для последующего его рассмотрения на заседании.</w:t>
      </w:r>
    </w:p>
    <w:p w:rsidR="009266D0" w:rsidRDefault="009266D0" w:rsidP="009266D0">
      <w:pPr>
        <w:pStyle w:val="a4"/>
        <w:shd w:val="clear" w:color="auto" w:fill="FFFFFF"/>
        <w:contextualSpacing/>
        <w:jc w:val="both"/>
        <w:textAlignment w:val="baseline"/>
        <w:rPr>
          <w:color w:val="000000" w:themeColor="text1"/>
          <w:spacing w:val="2"/>
          <w:sz w:val="28"/>
          <w:szCs w:val="28"/>
        </w:rPr>
      </w:pPr>
    </w:p>
    <w:p w:rsidR="009266D0" w:rsidRDefault="009266D0" w:rsidP="009266D0">
      <w:pPr>
        <w:pStyle w:val="a4"/>
        <w:shd w:val="clear" w:color="auto" w:fill="FFFFFF"/>
        <w:contextualSpacing/>
        <w:jc w:val="both"/>
        <w:textAlignment w:val="baseline"/>
      </w:pPr>
    </w:p>
    <w:p w:rsidR="003D4CCE" w:rsidRDefault="003D4CCE" w:rsidP="00315D62">
      <w:pPr>
        <w:pStyle w:val="3"/>
        <w:shd w:val="clear" w:color="auto" w:fill="FFFFFF"/>
        <w:spacing w:before="0" w:beforeAutospacing="0" w:after="0" w:afterAutospacing="0"/>
        <w:contextualSpacing/>
        <w:jc w:val="both"/>
        <w:textAlignment w:val="baseline"/>
        <w:rPr>
          <w:b w:val="0"/>
          <w:bCs w:val="0"/>
          <w:color w:val="1E1E1E"/>
          <w:sz w:val="28"/>
          <w:szCs w:val="28"/>
        </w:rPr>
      </w:pPr>
    </w:p>
    <w:sectPr w:rsidR="003D4CCE" w:rsidSect="00363E67">
      <w:footerReference w:type="default" r:id="rId8"/>
      <w:pgSz w:w="11906" w:h="16838"/>
      <w:pgMar w:top="993"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0C0" w:rsidRDefault="00DC20C0" w:rsidP="00837013">
      <w:pPr>
        <w:spacing w:after="0" w:line="240" w:lineRule="auto"/>
      </w:pPr>
      <w:r>
        <w:separator/>
      </w:r>
    </w:p>
  </w:endnote>
  <w:endnote w:type="continuationSeparator" w:id="1">
    <w:p w:rsidR="00DC20C0" w:rsidRDefault="00DC20C0" w:rsidP="00837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83911"/>
      <w:docPartObj>
        <w:docPartGallery w:val="Page Numbers (Bottom of Page)"/>
        <w:docPartUnique/>
      </w:docPartObj>
    </w:sdtPr>
    <w:sdtContent>
      <w:p w:rsidR="00BF753D" w:rsidRDefault="005178EA">
        <w:pPr>
          <w:pStyle w:val="ab"/>
          <w:jc w:val="center"/>
        </w:pPr>
        <w:r>
          <w:fldChar w:fldCharType="begin"/>
        </w:r>
        <w:r w:rsidR="00BF753D">
          <w:instrText>PAGE   \* MERGEFORMAT</w:instrText>
        </w:r>
        <w:r>
          <w:fldChar w:fldCharType="separate"/>
        </w:r>
        <w:r w:rsidR="00242C4E">
          <w:rPr>
            <w:noProof/>
          </w:rPr>
          <w:t>3</w:t>
        </w:r>
        <w:r>
          <w:fldChar w:fldCharType="end"/>
        </w:r>
      </w:p>
    </w:sdtContent>
  </w:sdt>
  <w:p w:rsidR="00837013" w:rsidRDefault="0083701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0C0" w:rsidRDefault="00DC20C0" w:rsidP="00837013">
      <w:pPr>
        <w:spacing w:after="0" w:line="240" w:lineRule="auto"/>
      </w:pPr>
      <w:r>
        <w:separator/>
      </w:r>
    </w:p>
  </w:footnote>
  <w:footnote w:type="continuationSeparator" w:id="1">
    <w:p w:rsidR="00DC20C0" w:rsidRDefault="00DC20C0" w:rsidP="008370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0610"/>
    <w:multiLevelType w:val="hybridMultilevel"/>
    <w:tmpl w:val="24F6451E"/>
    <w:lvl w:ilvl="0" w:tplc="FF421E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C7C6D47"/>
    <w:multiLevelType w:val="hybridMultilevel"/>
    <w:tmpl w:val="5FB2B216"/>
    <w:lvl w:ilvl="0" w:tplc="27204862">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40F17"/>
    <w:rsid w:val="000371B5"/>
    <w:rsid w:val="00051D35"/>
    <w:rsid w:val="00073C27"/>
    <w:rsid w:val="00085876"/>
    <w:rsid w:val="0008708F"/>
    <w:rsid w:val="000959F7"/>
    <w:rsid w:val="000B4199"/>
    <w:rsid w:val="000B55BE"/>
    <w:rsid w:val="000B5A05"/>
    <w:rsid w:val="000B73E3"/>
    <w:rsid w:val="000C5F32"/>
    <w:rsid w:val="000D0C18"/>
    <w:rsid w:val="000D6708"/>
    <w:rsid w:val="000F58BB"/>
    <w:rsid w:val="0010305C"/>
    <w:rsid w:val="00112364"/>
    <w:rsid w:val="001170AB"/>
    <w:rsid w:val="00136314"/>
    <w:rsid w:val="0014196D"/>
    <w:rsid w:val="001543D3"/>
    <w:rsid w:val="001A57B7"/>
    <w:rsid w:val="001A7C98"/>
    <w:rsid w:val="001B1F38"/>
    <w:rsid w:val="001D16A0"/>
    <w:rsid w:val="001D4D0D"/>
    <w:rsid w:val="001D5635"/>
    <w:rsid w:val="001E69AE"/>
    <w:rsid w:val="00214625"/>
    <w:rsid w:val="002230A2"/>
    <w:rsid w:val="002242E4"/>
    <w:rsid w:val="002249AE"/>
    <w:rsid w:val="00235EAE"/>
    <w:rsid w:val="00242C4E"/>
    <w:rsid w:val="00274C9D"/>
    <w:rsid w:val="002B1814"/>
    <w:rsid w:val="002B42A2"/>
    <w:rsid w:val="002C3C73"/>
    <w:rsid w:val="002C3E35"/>
    <w:rsid w:val="002C4C31"/>
    <w:rsid w:val="002E1EEC"/>
    <w:rsid w:val="00300BA3"/>
    <w:rsid w:val="003077A5"/>
    <w:rsid w:val="00315D62"/>
    <w:rsid w:val="00316AE9"/>
    <w:rsid w:val="00342D06"/>
    <w:rsid w:val="00343D50"/>
    <w:rsid w:val="00363E67"/>
    <w:rsid w:val="003644A2"/>
    <w:rsid w:val="00370A4B"/>
    <w:rsid w:val="003731CD"/>
    <w:rsid w:val="003756F5"/>
    <w:rsid w:val="00377217"/>
    <w:rsid w:val="0038387A"/>
    <w:rsid w:val="003B7534"/>
    <w:rsid w:val="003C6C4B"/>
    <w:rsid w:val="003D042E"/>
    <w:rsid w:val="003D4CCE"/>
    <w:rsid w:val="003E0F9D"/>
    <w:rsid w:val="003F6402"/>
    <w:rsid w:val="004004FD"/>
    <w:rsid w:val="00405CF2"/>
    <w:rsid w:val="00406E28"/>
    <w:rsid w:val="00412653"/>
    <w:rsid w:val="00415FDE"/>
    <w:rsid w:val="00425348"/>
    <w:rsid w:val="00430A6E"/>
    <w:rsid w:val="00455E4F"/>
    <w:rsid w:val="00456918"/>
    <w:rsid w:val="0046783A"/>
    <w:rsid w:val="00482F00"/>
    <w:rsid w:val="004936C4"/>
    <w:rsid w:val="004B5C87"/>
    <w:rsid w:val="004C172D"/>
    <w:rsid w:val="004E202E"/>
    <w:rsid w:val="00514E87"/>
    <w:rsid w:val="005178EA"/>
    <w:rsid w:val="0053356C"/>
    <w:rsid w:val="00535259"/>
    <w:rsid w:val="0053728D"/>
    <w:rsid w:val="005457A2"/>
    <w:rsid w:val="00551F84"/>
    <w:rsid w:val="00555E32"/>
    <w:rsid w:val="005619EE"/>
    <w:rsid w:val="005A3F23"/>
    <w:rsid w:val="005C41DB"/>
    <w:rsid w:val="005C5839"/>
    <w:rsid w:val="005D1E6C"/>
    <w:rsid w:val="005D52D9"/>
    <w:rsid w:val="005E6D1B"/>
    <w:rsid w:val="005F50A6"/>
    <w:rsid w:val="00601AE9"/>
    <w:rsid w:val="00620022"/>
    <w:rsid w:val="00625118"/>
    <w:rsid w:val="00625808"/>
    <w:rsid w:val="00630C9B"/>
    <w:rsid w:val="00631BC7"/>
    <w:rsid w:val="006334EE"/>
    <w:rsid w:val="0063697D"/>
    <w:rsid w:val="00641671"/>
    <w:rsid w:val="0064731F"/>
    <w:rsid w:val="006475F9"/>
    <w:rsid w:val="00651814"/>
    <w:rsid w:val="00652E02"/>
    <w:rsid w:val="006A2F36"/>
    <w:rsid w:val="006D79EF"/>
    <w:rsid w:val="006E2CC0"/>
    <w:rsid w:val="006F17BE"/>
    <w:rsid w:val="006F3DB0"/>
    <w:rsid w:val="0070237B"/>
    <w:rsid w:val="00704C46"/>
    <w:rsid w:val="00705C80"/>
    <w:rsid w:val="00737A03"/>
    <w:rsid w:val="00740F17"/>
    <w:rsid w:val="007447D7"/>
    <w:rsid w:val="00745F54"/>
    <w:rsid w:val="007576BC"/>
    <w:rsid w:val="00763C98"/>
    <w:rsid w:val="00763F20"/>
    <w:rsid w:val="00770BF2"/>
    <w:rsid w:val="00771A37"/>
    <w:rsid w:val="0077692F"/>
    <w:rsid w:val="00777D0F"/>
    <w:rsid w:val="007879CA"/>
    <w:rsid w:val="007B35FF"/>
    <w:rsid w:val="007B3C05"/>
    <w:rsid w:val="007C2521"/>
    <w:rsid w:val="007D66AE"/>
    <w:rsid w:val="007D6DA4"/>
    <w:rsid w:val="007F2A34"/>
    <w:rsid w:val="00807485"/>
    <w:rsid w:val="0081407A"/>
    <w:rsid w:val="0082031C"/>
    <w:rsid w:val="00823F25"/>
    <w:rsid w:val="00837013"/>
    <w:rsid w:val="00852D2A"/>
    <w:rsid w:val="00861FC3"/>
    <w:rsid w:val="00890A4A"/>
    <w:rsid w:val="008A2AD1"/>
    <w:rsid w:val="008B3E2F"/>
    <w:rsid w:val="008E03C0"/>
    <w:rsid w:val="008E1127"/>
    <w:rsid w:val="008E5F8A"/>
    <w:rsid w:val="008E7190"/>
    <w:rsid w:val="00910FF4"/>
    <w:rsid w:val="00911394"/>
    <w:rsid w:val="00911AF5"/>
    <w:rsid w:val="009266D0"/>
    <w:rsid w:val="00930CC4"/>
    <w:rsid w:val="00940C62"/>
    <w:rsid w:val="0096184E"/>
    <w:rsid w:val="00963D12"/>
    <w:rsid w:val="00965A09"/>
    <w:rsid w:val="00981B30"/>
    <w:rsid w:val="009B20F8"/>
    <w:rsid w:val="009B2197"/>
    <w:rsid w:val="009B458C"/>
    <w:rsid w:val="009B4B41"/>
    <w:rsid w:val="009F2276"/>
    <w:rsid w:val="00A1330B"/>
    <w:rsid w:val="00A13C5E"/>
    <w:rsid w:val="00A2446F"/>
    <w:rsid w:val="00A46F31"/>
    <w:rsid w:val="00A92B28"/>
    <w:rsid w:val="00AA3692"/>
    <w:rsid w:val="00AB4C33"/>
    <w:rsid w:val="00AC1587"/>
    <w:rsid w:val="00AF7FA5"/>
    <w:rsid w:val="00B005F8"/>
    <w:rsid w:val="00B04478"/>
    <w:rsid w:val="00B27AC3"/>
    <w:rsid w:val="00B374C3"/>
    <w:rsid w:val="00B564D0"/>
    <w:rsid w:val="00B63DD2"/>
    <w:rsid w:val="00B64E87"/>
    <w:rsid w:val="00B856AC"/>
    <w:rsid w:val="00BA323E"/>
    <w:rsid w:val="00BA6743"/>
    <w:rsid w:val="00BA6BD6"/>
    <w:rsid w:val="00BB3595"/>
    <w:rsid w:val="00BC3A25"/>
    <w:rsid w:val="00BC5FE3"/>
    <w:rsid w:val="00BC7D3B"/>
    <w:rsid w:val="00BD30B6"/>
    <w:rsid w:val="00BD6127"/>
    <w:rsid w:val="00BF753D"/>
    <w:rsid w:val="00C23013"/>
    <w:rsid w:val="00C41C19"/>
    <w:rsid w:val="00C57660"/>
    <w:rsid w:val="00C63C07"/>
    <w:rsid w:val="00C84B93"/>
    <w:rsid w:val="00C93E7C"/>
    <w:rsid w:val="00C95693"/>
    <w:rsid w:val="00C958C8"/>
    <w:rsid w:val="00CB2736"/>
    <w:rsid w:val="00CB3EEC"/>
    <w:rsid w:val="00CD2E1F"/>
    <w:rsid w:val="00CD6E0D"/>
    <w:rsid w:val="00CE4CC7"/>
    <w:rsid w:val="00D027A9"/>
    <w:rsid w:val="00D06BAD"/>
    <w:rsid w:val="00D75EA1"/>
    <w:rsid w:val="00D77D72"/>
    <w:rsid w:val="00D81EB8"/>
    <w:rsid w:val="00D96AF3"/>
    <w:rsid w:val="00DC20C0"/>
    <w:rsid w:val="00DE4617"/>
    <w:rsid w:val="00DE7296"/>
    <w:rsid w:val="00DE7D8A"/>
    <w:rsid w:val="00E00BCE"/>
    <w:rsid w:val="00E1621E"/>
    <w:rsid w:val="00E558CE"/>
    <w:rsid w:val="00E7496E"/>
    <w:rsid w:val="00E907F4"/>
    <w:rsid w:val="00E9381A"/>
    <w:rsid w:val="00EA65BF"/>
    <w:rsid w:val="00EC0C93"/>
    <w:rsid w:val="00EC1A4D"/>
    <w:rsid w:val="00EC3EEC"/>
    <w:rsid w:val="00EC4860"/>
    <w:rsid w:val="00ED5D91"/>
    <w:rsid w:val="00EE2700"/>
    <w:rsid w:val="00EF5636"/>
    <w:rsid w:val="00EF6E3A"/>
    <w:rsid w:val="00F00D7F"/>
    <w:rsid w:val="00F46CBE"/>
    <w:rsid w:val="00F55920"/>
    <w:rsid w:val="00F62F94"/>
    <w:rsid w:val="00F77CCA"/>
    <w:rsid w:val="00F84B50"/>
    <w:rsid w:val="00F923B2"/>
    <w:rsid w:val="00F94AD8"/>
    <w:rsid w:val="00FA1BE9"/>
    <w:rsid w:val="00FE35F5"/>
    <w:rsid w:val="00FF0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CE"/>
  </w:style>
  <w:style w:type="paragraph" w:styleId="3">
    <w:name w:val="heading 3"/>
    <w:basedOn w:val="a"/>
    <w:link w:val="30"/>
    <w:uiPriority w:val="9"/>
    <w:qFormat/>
    <w:rsid w:val="003D4C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4CCE"/>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3D4CCE"/>
    <w:rPr>
      <w:color w:val="0000FF"/>
      <w:u w:val="single"/>
    </w:rPr>
  </w:style>
  <w:style w:type="paragraph" w:customStyle="1" w:styleId="note">
    <w:name w:val="note"/>
    <w:basedOn w:val="a"/>
    <w:uiPriority w:val="99"/>
    <w:qFormat/>
    <w:rsid w:val="003D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Знак Зн,Обычный (веб)1 Знак Знак Зн Знак Знак Знак,Знак Знак,Знак4 Знак Знак,Обычный (Web),Знак4,Знак4 Знак Знак Знак Знак,Знак4 Знак,Обычный (веб)1,Обычный (веб)1 Знак Знак Зн,Обычный (веб)1 Знак Знак Зн Знак Знак Знак Знак,З"/>
    <w:basedOn w:val="a"/>
    <w:link w:val="a5"/>
    <w:uiPriority w:val="99"/>
    <w:unhideWhenUsed/>
    <w:qFormat/>
    <w:rsid w:val="003D4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D4CCE"/>
    <w:rPr>
      <w:i/>
      <w:iCs/>
    </w:rPr>
  </w:style>
  <w:style w:type="table" w:customStyle="1" w:styleId="41">
    <w:name w:val="Таблица простая 41"/>
    <w:basedOn w:val="a1"/>
    <w:uiPriority w:val="44"/>
    <w:rsid w:val="003D4CC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Balloon Text"/>
    <w:basedOn w:val="a"/>
    <w:link w:val="a8"/>
    <w:uiPriority w:val="99"/>
    <w:semiHidden/>
    <w:unhideWhenUsed/>
    <w:rsid w:val="003D4CC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4CCE"/>
    <w:rPr>
      <w:rFonts w:ascii="Segoe UI" w:hAnsi="Segoe UI" w:cs="Segoe UI"/>
      <w:sz w:val="18"/>
      <w:szCs w:val="18"/>
    </w:rPr>
  </w:style>
  <w:style w:type="paragraph" w:styleId="a9">
    <w:name w:val="header"/>
    <w:basedOn w:val="a"/>
    <w:link w:val="aa"/>
    <w:uiPriority w:val="99"/>
    <w:unhideWhenUsed/>
    <w:rsid w:val="0083701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37013"/>
  </w:style>
  <w:style w:type="paragraph" w:styleId="ab">
    <w:name w:val="footer"/>
    <w:basedOn w:val="a"/>
    <w:link w:val="ac"/>
    <w:uiPriority w:val="99"/>
    <w:unhideWhenUsed/>
    <w:rsid w:val="008370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37013"/>
  </w:style>
  <w:style w:type="paragraph" w:styleId="ad">
    <w:name w:val="List Paragraph"/>
    <w:basedOn w:val="a"/>
    <w:uiPriority w:val="34"/>
    <w:qFormat/>
    <w:rsid w:val="005619EE"/>
    <w:pPr>
      <w:ind w:left="720"/>
      <w:contextualSpacing/>
    </w:pPr>
  </w:style>
  <w:style w:type="character" w:customStyle="1" w:styleId="a5">
    <w:name w:val="Обычный (веб) Знак"/>
    <w:aliases w:val="Знак Зн Знак,Обычный (веб)1 Знак Знак Зн Знак Знак Знак Знак1,Знак Знак Знак,Знак4 Знак Знак Знак,Обычный (Web) Знак,Знак4 Знак1,Знак4 Знак Знак Знак Знак Знак,Знак4 Знак Знак1,Обычный (веб)1 Знак,Обычный (веб)1 Знак Знак Зн Знак"/>
    <w:link w:val="a4"/>
    <w:uiPriority w:val="99"/>
    <w:locked/>
    <w:rsid w:val="00FA1BE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31969">
      <w:bodyDiv w:val="1"/>
      <w:marLeft w:val="0"/>
      <w:marRight w:val="0"/>
      <w:marTop w:val="0"/>
      <w:marBottom w:val="0"/>
      <w:divBdr>
        <w:top w:val="none" w:sz="0" w:space="0" w:color="auto"/>
        <w:left w:val="none" w:sz="0" w:space="0" w:color="auto"/>
        <w:bottom w:val="none" w:sz="0" w:space="0" w:color="auto"/>
        <w:right w:val="none" w:sz="0" w:space="0" w:color="auto"/>
      </w:divBdr>
    </w:div>
    <w:div w:id="207955161">
      <w:bodyDiv w:val="1"/>
      <w:marLeft w:val="0"/>
      <w:marRight w:val="0"/>
      <w:marTop w:val="0"/>
      <w:marBottom w:val="0"/>
      <w:divBdr>
        <w:top w:val="none" w:sz="0" w:space="0" w:color="auto"/>
        <w:left w:val="none" w:sz="0" w:space="0" w:color="auto"/>
        <w:bottom w:val="none" w:sz="0" w:space="0" w:color="auto"/>
        <w:right w:val="none" w:sz="0" w:space="0" w:color="auto"/>
      </w:divBdr>
    </w:div>
    <w:div w:id="284120500">
      <w:bodyDiv w:val="1"/>
      <w:marLeft w:val="0"/>
      <w:marRight w:val="0"/>
      <w:marTop w:val="0"/>
      <w:marBottom w:val="0"/>
      <w:divBdr>
        <w:top w:val="none" w:sz="0" w:space="0" w:color="auto"/>
        <w:left w:val="none" w:sz="0" w:space="0" w:color="auto"/>
        <w:bottom w:val="none" w:sz="0" w:space="0" w:color="auto"/>
        <w:right w:val="none" w:sz="0" w:space="0" w:color="auto"/>
      </w:divBdr>
    </w:div>
    <w:div w:id="1416707857">
      <w:bodyDiv w:val="1"/>
      <w:marLeft w:val="0"/>
      <w:marRight w:val="0"/>
      <w:marTop w:val="0"/>
      <w:marBottom w:val="0"/>
      <w:divBdr>
        <w:top w:val="none" w:sz="0" w:space="0" w:color="auto"/>
        <w:left w:val="none" w:sz="0" w:space="0" w:color="auto"/>
        <w:bottom w:val="none" w:sz="0" w:space="0" w:color="auto"/>
        <w:right w:val="none" w:sz="0" w:space="0" w:color="auto"/>
      </w:divBdr>
    </w:div>
    <w:div w:id="200470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70B4-0526-451F-8484-034D9E69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13</cp:revision>
  <cp:lastPrinted>2021-09-10T11:44:00Z</cp:lastPrinted>
  <dcterms:created xsi:type="dcterms:W3CDTF">2022-02-14T07:08:00Z</dcterms:created>
  <dcterms:modified xsi:type="dcterms:W3CDTF">2022-05-20T06:39:00Z</dcterms:modified>
</cp:coreProperties>
</file>